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2DBF" w14:textId="181C6685" w:rsidR="00D07528" w:rsidRPr="00192E0E" w:rsidRDefault="005F164C" w:rsidP="005F164C">
      <w:pPr>
        <w:pStyle w:val="NoSpacing"/>
        <w:rPr>
          <w:b/>
          <w:bCs/>
          <w:sz w:val="28"/>
          <w:szCs w:val="28"/>
        </w:rPr>
      </w:pPr>
      <w:r w:rsidRPr="00192E0E">
        <w:rPr>
          <w:b/>
          <w:bCs/>
          <w:sz w:val="28"/>
          <w:szCs w:val="28"/>
        </w:rPr>
        <w:t>PCC Digest May 2023</w:t>
      </w:r>
    </w:p>
    <w:p w14:paraId="4E632676" w14:textId="77777777" w:rsidR="005F164C" w:rsidRDefault="005F164C" w:rsidP="005F164C">
      <w:pPr>
        <w:pStyle w:val="NoSpacing"/>
        <w:rPr>
          <w:sz w:val="24"/>
          <w:szCs w:val="24"/>
        </w:rPr>
      </w:pPr>
    </w:p>
    <w:p w14:paraId="14B5622E" w14:textId="0D2D40AD" w:rsidR="005F164C" w:rsidRDefault="005F164C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Following a request for additional PCC members at the APCM, Alan Armitage and Louise Forbes were co-opted to the Council for terms of three and two years respectively to fill the remaining vacancies.</w:t>
      </w:r>
    </w:p>
    <w:p w14:paraId="169807EB" w14:textId="77777777" w:rsidR="005F164C" w:rsidRDefault="005F164C" w:rsidP="005F164C">
      <w:pPr>
        <w:pStyle w:val="NoSpacing"/>
        <w:rPr>
          <w:sz w:val="24"/>
          <w:szCs w:val="24"/>
        </w:rPr>
      </w:pPr>
    </w:p>
    <w:p w14:paraId="4D9D2333" w14:textId="6A1E94AE" w:rsidR="005F164C" w:rsidRDefault="005F164C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following officers were elected for 2023-24</w:t>
      </w:r>
    </w:p>
    <w:p w14:paraId="13B4EE39" w14:textId="77777777" w:rsidR="005F164C" w:rsidRDefault="005F164C" w:rsidP="005F164C">
      <w:pPr>
        <w:pStyle w:val="NoSpacing"/>
        <w:rPr>
          <w:sz w:val="24"/>
          <w:szCs w:val="24"/>
        </w:rPr>
      </w:pPr>
    </w:p>
    <w:p w14:paraId="36711002" w14:textId="2D4EE292" w:rsidR="005F164C" w:rsidRDefault="005F164C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PCC Secretary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Jordan</w:t>
      </w:r>
    </w:p>
    <w:p w14:paraId="24FF7124" w14:textId="24F8E11D" w:rsidR="005F164C" w:rsidRDefault="005F164C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PCC Minutes </w:t>
      </w:r>
      <w:r w:rsidR="00651B63">
        <w:rPr>
          <w:sz w:val="24"/>
          <w:szCs w:val="24"/>
        </w:rPr>
        <w:t>Secretary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Louise Forbes</w:t>
      </w:r>
    </w:p>
    <w:p w14:paraId="08465A8C" w14:textId="37C7EEA8" w:rsidR="005F164C" w:rsidRDefault="005F164C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PCC Treasurer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Moss</w:t>
      </w:r>
    </w:p>
    <w:p w14:paraId="128FEB59" w14:textId="08FB4D1E" w:rsidR="005F164C" w:rsidRDefault="005F164C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Gift Aid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Davies</w:t>
      </w:r>
    </w:p>
    <w:p w14:paraId="0913AF57" w14:textId="7BA34F7D" w:rsidR="005F164C" w:rsidRDefault="005F164C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Safeguarding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Frances Vose</w:t>
      </w:r>
    </w:p>
    <w:p w14:paraId="3FE27B67" w14:textId="63DDBE6B" w:rsidR="005F164C" w:rsidRDefault="005F164C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Disability Officer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 Baxter (non-PCC)</w:t>
      </w:r>
    </w:p>
    <w:p w14:paraId="2232D605" w14:textId="1F9A162F" w:rsidR="005F164C" w:rsidRDefault="005F164C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Vice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Gemma Richards</w:t>
      </w:r>
    </w:p>
    <w:p w14:paraId="5F41D649" w14:textId="77777777" w:rsidR="005F164C" w:rsidRDefault="005F164C" w:rsidP="005F164C">
      <w:pPr>
        <w:pStyle w:val="NoSpacing"/>
        <w:rPr>
          <w:sz w:val="24"/>
          <w:szCs w:val="24"/>
        </w:rPr>
      </w:pPr>
    </w:p>
    <w:p w14:paraId="0BE57207" w14:textId="3BCF4D33" w:rsidR="005F164C" w:rsidRDefault="00192E0E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After essential business approving Minutes and checking Action Logs t</w:t>
      </w:r>
      <w:r w:rsidR="005F164C">
        <w:rPr>
          <w:sz w:val="24"/>
          <w:szCs w:val="24"/>
        </w:rPr>
        <w:t>here was a brief report on the restart of Welcome Spaces</w:t>
      </w:r>
      <w:r>
        <w:rPr>
          <w:sz w:val="24"/>
          <w:szCs w:val="24"/>
        </w:rPr>
        <w:t>.</w:t>
      </w:r>
    </w:p>
    <w:p w14:paraId="3B07557A" w14:textId="77777777" w:rsidR="005F164C" w:rsidRDefault="005F164C" w:rsidP="005F164C">
      <w:pPr>
        <w:pStyle w:val="NoSpacing"/>
        <w:rPr>
          <w:sz w:val="24"/>
          <w:szCs w:val="24"/>
        </w:rPr>
      </w:pPr>
    </w:p>
    <w:p w14:paraId="40D75A3E" w14:textId="00EA70EB" w:rsidR="005F164C" w:rsidRDefault="005F164C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Continued support for the Shipley CAP Debt Centre was expressed following the news that Thomas Knight will be stepping down as Manager in August.</w:t>
      </w:r>
    </w:p>
    <w:p w14:paraId="7660B980" w14:textId="77777777" w:rsidR="005F164C" w:rsidRDefault="005F164C" w:rsidP="005F164C">
      <w:pPr>
        <w:pStyle w:val="NoSpacing"/>
        <w:rPr>
          <w:sz w:val="24"/>
          <w:szCs w:val="24"/>
        </w:rPr>
      </w:pPr>
    </w:p>
    <w:p w14:paraId="1D32EDBA" w14:textId="46891061" w:rsidR="005F164C" w:rsidRDefault="005F164C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Treasurer reported that whilst levels of giving were holding up, the cost of repairs </w:t>
      </w:r>
      <w:r w:rsidR="00192E0E">
        <w:rPr>
          <w:sz w:val="24"/>
          <w:szCs w:val="24"/>
        </w:rPr>
        <w:t xml:space="preserve">and maintenance to the church and halls </w:t>
      </w:r>
      <w:r>
        <w:rPr>
          <w:sz w:val="24"/>
          <w:szCs w:val="24"/>
        </w:rPr>
        <w:t>had not allowed us to pay as much parish share as we had hoped. A discussion followed on how we present this need to the congregation</w:t>
      </w:r>
      <w:r w:rsidR="00097FFD">
        <w:rPr>
          <w:sz w:val="24"/>
          <w:szCs w:val="24"/>
        </w:rPr>
        <w:t xml:space="preserve"> over the coming months.</w:t>
      </w:r>
    </w:p>
    <w:p w14:paraId="0D4FB4A0" w14:textId="77777777" w:rsidR="00097FFD" w:rsidRDefault="00097FFD" w:rsidP="005F164C">
      <w:pPr>
        <w:pStyle w:val="NoSpacing"/>
        <w:rPr>
          <w:sz w:val="24"/>
          <w:szCs w:val="24"/>
        </w:rPr>
      </w:pPr>
    </w:p>
    <w:p w14:paraId="03FB6BD3" w14:textId="18E09AEE" w:rsidR="00097FFD" w:rsidRDefault="00097FFD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debate took place on how we progress the search for a new member of staff for Children’s and Youth work following questions and comments at the APCM.</w:t>
      </w:r>
      <w:r w:rsidR="00192E0E">
        <w:rPr>
          <w:sz w:val="24"/>
          <w:szCs w:val="24"/>
        </w:rPr>
        <w:t xml:space="preserve"> </w:t>
      </w:r>
      <w:proofErr w:type="gramStart"/>
      <w:r w:rsidR="00192E0E">
        <w:rPr>
          <w:sz w:val="24"/>
          <w:szCs w:val="24"/>
        </w:rPr>
        <w:t>A number of</w:t>
      </w:r>
      <w:proofErr w:type="gramEnd"/>
      <w:r w:rsidR="00192E0E">
        <w:rPr>
          <w:sz w:val="24"/>
          <w:szCs w:val="24"/>
        </w:rPr>
        <w:t xml:space="preserve"> avenues for action are to be explored.</w:t>
      </w:r>
    </w:p>
    <w:p w14:paraId="4624842B" w14:textId="77777777" w:rsidR="00097FFD" w:rsidRDefault="00097FFD" w:rsidP="005F164C">
      <w:pPr>
        <w:pStyle w:val="NoSpacing"/>
        <w:rPr>
          <w:sz w:val="24"/>
          <w:szCs w:val="24"/>
        </w:rPr>
      </w:pPr>
    </w:p>
    <w:p w14:paraId="524B6493" w14:textId="7D78282B" w:rsidR="00097FFD" w:rsidRDefault="00097FFD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Archdeacon of Bradford is to attend the next </w:t>
      </w:r>
      <w:r w:rsidR="00192E0E">
        <w:rPr>
          <w:sz w:val="24"/>
          <w:szCs w:val="24"/>
        </w:rPr>
        <w:t xml:space="preserve">PCC </w:t>
      </w:r>
      <w:r>
        <w:rPr>
          <w:sz w:val="24"/>
          <w:szCs w:val="24"/>
        </w:rPr>
        <w:t>meeting in June following the announcement of John’s retirement.</w:t>
      </w:r>
    </w:p>
    <w:p w14:paraId="68CADBEC" w14:textId="77777777" w:rsidR="00097FFD" w:rsidRDefault="00097FFD" w:rsidP="005F164C">
      <w:pPr>
        <w:pStyle w:val="NoSpacing"/>
        <w:rPr>
          <w:sz w:val="24"/>
          <w:szCs w:val="24"/>
        </w:rPr>
      </w:pPr>
    </w:p>
    <w:p w14:paraId="14136396" w14:textId="69430F6B" w:rsidR="00097FFD" w:rsidRDefault="00097FFD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paper on the future of PCC donations to our mission partners by John Rainer and Gemma Richards, was adopted.</w:t>
      </w:r>
      <w:r w:rsidR="00192E0E">
        <w:rPr>
          <w:sz w:val="24"/>
          <w:szCs w:val="24"/>
        </w:rPr>
        <w:t xml:space="preserve"> This includes the renewal of an annual donation to the Shipley Debt Centre.</w:t>
      </w:r>
    </w:p>
    <w:p w14:paraId="38830B97" w14:textId="77777777" w:rsidR="00097FFD" w:rsidRDefault="00097FFD" w:rsidP="005F164C">
      <w:pPr>
        <w:pStyle w:val="NoSpacing"/>
        <w:rPr>
          <w:sz w:val="24"/>
          <w:szCs w:val="24"/>
        </w:rPr>
      </w:pPr>
    </w:p>
    <w:p w14:paraId="0EB92CDF" w14:textId="31DAC90B" w:rsidR="00097FFD" w:rsidRPr="005F164C" w:rsidRDefault="00097FFD" w:rsidP="005F16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substantial debate took place on our response to a recent Fire Risk Assessment. </w:t>
      </w:r>
      <w:r w:rsidR="00192E0E">
        <w:rPr>
          <w:sz w:val="24"/>
          <w:szCs w:val="24"/>
        </w:rPr>
        <w:t>This is urgent and</w:t>
      </w:r>
      <w:r w:rsidR="00EF5F22">
        <w:rPr>
          <w:sz w:val="24"/>
          <w:szCs w:val="24"/>
        </w:rPr>
        <w:t xml:space="preserve"> important in order to meet our legal obligations and to ensure that everyone using our buildings is safe</w:t>
      </w:r>
      <w:r w:rsidR="00192E0E">
        <w:rPr>
          <w:sz w:val="24"/>
          <w:szCs w:val="24"/>
        </w:rPr>
        <w:t>.</w:t>
      </w:r>
      <w:r>
        <w:rPr>
          <w:sz w:val="24"/>
          <w:szCs w:val="24"/>
        </w:rPr>
        <w:t xml:space="preserve"> We need to make some changes (some quite expensive) to ensure that our fire procedures are up to date.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PCC members </w:t>
      </w:r>
      <w:r w:rsidR="00EF5F22">
        <w:rPr>
          <w:sz w:val="24"/>
          <w:szCs w:val="24"/>
        </w:rPr>
        <w:t>volunteered</w:t>
      </w:r>
      <w:r>
        <w:rPr>
          <w:sz w:val="24"/>
          <w:szCs w:val="24"/>
        </w:rPr>
        <w:t xml:space="preserve"> to train as fire marshals, and an Action Plan for the coming months drawn up by Mike Moss and Martin Forbes was adopted.</w:t>
      </w:r>
    </w:p>
    <w:sectPr w:rsidR="00097FFD" w:rsidRPr="005F1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4C"/>
    <w:rsid w:val="00097FFD"/>
    <w:rsid w:val="00192E0E"/>
    <w:rsid w:val="005F164C"/>
    <w:rsid w:val="00651B63"/>
    <w:rsid w:val="00D07528"/>
    <w:rsid w:val="00E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E7B3"/>
  <w15:chartTrackingRefBased/>
  <w15:docId w15:val="{A25DFCDD-79BE-4519-BF9A-6F435542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3" ma:contentTypeDescription="Create a new document." ma:contentTypeScope="" ma:versionID="c13dc7eb60c4f2ea0d875a6b1b0cd1f7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2a957d6f77b062a87c8373790da1785f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791DB3F4-0B48-44B8-B504-1729F6F2057C}"/>
</file>

<file path=customXml/itemProps2.xml><?xml version="1.0" encoding="utf-8"?>
<ds:datastoreItem xmlns:ds="http://schemas.openxmlformats.org/officeDocument/2006/customXml" ds:itemID="{04B260C3-6D72-428E-BFBB-0FDFAB88B4E5}"/>
</file>

<file path=customXml/itemProps3.xml><?xml version="1.0" encoding="utf-8"?>
<ds:datastoreItem xmlns:ds="http://schemas.openxmlformats.org/officeDocument/2006/customXml" ds:itemID="{0027AD6B-9D3F-44CE-8B13-FF9D58A42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Rainer</dc:creator>
  <cp:keywords/>
  <dc:description/>
  <cp:lastModifiedBy>Jenni Reid | St Peter's Shipley</cp:lastModifiedBy>
  <cp:revision>2</cp:revision>
  <dcterms:created xsi:type="dcterms:W3CDTF">2023-05-19T08:46:00Z</dcterms:created>
  <dcterms:modified xsi:type="dcterms:W3CDTF">2023-05-19T08:46:00Z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</Properties>
</file>